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261" w:rsidRDefault="002A4261" w:rsidP="002A4261">
      <w:r>
        <w:t>Arte Carolingio</w:t>
      </w:r>
    </w:p>
    <w:p w:rsidR="002A4261" w:rsidRDefault="002A4261" w:rsidP="002A4261">
      <w:r>
        <w:t xml:space="preserve">Contexto </w:t>
      </w:r>
      <w:proofErr w:type="spellStart"/>
      <w:r>
        <w:t>historico</w:t>
      </w:r>
      <w:proofErr w:type="spellEnd"/>
    </w:p>
    <w:p w:rsidR="002A4261" w:rsidRDefault="002A4261" w:rsidP="002A4261">
      <w:r>
        <w:t xml:space="preserve">     Durante el reinado de Carlomagno (finales del siglo VIII y principios del IX) tiene lugar un intento de recuperar la unidad del antiguo Imperio romano en la orilla norte del Mediterráneo. </w:t>
      </w:r>
    </w:p>
    <w:p w:rsidR="002A4261" w:rsidRDefault="002A4261" w:rsidP="002A4261">
      <w:r>
        <w:t xml:space="preserve">Carlomagno consolida el poder real en Francia y el sur de Alemania, crea estados satélites en Cataluña (Marca Hispánica) y el norte de Italia (Marca del </w:t>
      </w:r>
      <w:proofErr w:type="spellStart"/>
      <w:r>
        <w:t>Friule</w:t>
      </w:r>
      <w:proofErr w:type="spellEnd"/>
      <w:r>
        <w:t xml:space="preserve">), detiene </w:t>
      </w:r>
      <w:proofErr w:type="gramStart"/>
      <w:r>
        <w:t>la invasiones húngaras</w:t>
      </w:r>
      <w:proofErr w:type="gramEnd"/>
      <w:r>
        <w:t xml:space="preserve"> y se hace coronar emperador por el Papa en la noche de Navidad del año 800.</w:t>
      </w:r>
    </w:p>
    <w:p w:rsidR="002A4261" w:rsidRDefault="002A4261" w:rsidP="002A4261">
      <w:r>
        <w:t xml:space="preserve"> Estas iniciativas políticas tuvieron su vertiente cultural en una amplia campaña constructiva y en una importante renovación cultural (</w:t>
      </w:r>
      <w:proofErr w:type="spellStart"/>
      <w:r>
        <w:t>renovatio</w:t>
      </w:r>
      <w:proofErr w:type="spellEnd"/>
      <w:r>
        <w:t xml:space="preserve"> carolina)</w:t>
      </w:r>
    </w:p>
    <w:p w:rsidR="002A4261" w:rsidRDefault="002A4261" w:rsidP="002A4261">
      <w:r>
        <w:t>. Por todo el territorio del Imperio franco se levantan iglesias (</w:t>
      </w:r>
      <w:proofErr w:type="spellStart"/>
      <w:r>
        <w:t>Germiny</w:t>
      </w:r>
      <w:proofErr w:type="spellEnd"/>
      <w:r>
        <w:t>-des-</w:t>
      </w:r>
      <w:proofErr w:type="spellStart"/>
      <w:r>
        <w:t>Prés</w:t>
      </w:r>
      <w:proofErr w:type="spellEnd"/>
      <w:r>
        <w:t xml:space="preserve">, </w:t>
      </w:r>
      <w:proofErr w:type="spellStart"/>
      <w:r>
        <w:t>Fulda</w:t>
      </w:r>
      <w:proofErr w:type="spellEnd"/>
      <w:r>
        <w:t xml:space="preserve">...), monasterios (St. </w:t>
      </w:r>
      <w:proofErr w:type="spellStart"/>
      <w:r>
        <w:t>Gall</w:t>
      </w:r>
      <w:proofErr w:type="spellEnd"/>
      <w:r>
        <w:t xml:space="preserve">, </w:t>
      </w:r>
      <w:proofErr w:type="spellStart"/>
      <w:r>
        <w:t>Centula</w:t>
      </w:r>
      <w:proofErr w:type="spellEnd"/>
      <w:r>
        <w:t xml:space="preserve">...) arcos de triunfo (Pórtico de </w:t>
      </w:r>
      <w:proofErr w:type="spellStart"/>
      <w:r>
        <w:t>Lörsch</w:t>
      </w:r>
      <w:proofErr w:type="spellEnd"/>
      <w:r>
        <w:t>) y palacios (</w:t>
      </w:r>
      <w:proofErr w:type="spellStart"/>
      <w:r>
        <w:t>Aquisgram</w:t>
      </w:r>
      <w:proofErr w:type="spellEnd"/>
      <w:r>
        <w:t xml:space="preserve">, </w:t>
      </w:r>
      <w:proofErr w:type="spellStart"/>
      <w:r>
        <w:t>Ingelheim</w:t>
      </w:r>
      <w:proofErr w:type="spellEnd"/>
      <w:r>
        <w:t>). La política de construcciones alcanzó su cumbre en las obras realizadas en la capital de Carlomagno.</w:t>
      </w:r>
    </w:p>
    <w:p w:rsidR="002A4261" w:rsidRDefault="002A4261" w:rsidP="002A4261">
      <w:r>
        <w:t xml:space="preserve"> En la ciudad de </w:t>
      </w:r>
      <w:proofErr w:type="spellStart"/>
      <w:r>
        <w:t>Aquisgram</w:t>
      </w:r>
      <w:proofErr w:type="spellEnd"/>
      <w:r>
        <w:t xml:space="preserve"> (en francés </w:t>
      </w:r>
      <w:proofErr w:type="spellStart"/>
      <w:r>
        <w:t>Aix</w:t>
      </w:r>
      <w:proofErr w:type="spellEnd"/>
      <w:r>
        <w:t>-la-</w:t>
      </w:r>
      <w:proofErr w:type="spellStart"/>
      <w:r>
        <w:t>Chapelle</w:t>
      </w:r>
      <w:proofErr w:type="spellEnd"/>
      <w:r>
        <w:t xml:space="preserve">) se levantó un palacio, tomando como modelo el de los Papas en el </w:t>
      </w:r>
      <w:proofErr w:type="spellStart"/>
      <w:r>
        <w:t>Laterano</w:t>
      </w:r>
      <w:proofErr w:type="spellEnd"/>
      <w:r>
        <w:t>.</w:t>
      </w:r>
    </w:p>
    <w:p w:rsidR="002A4261" w:rsidRDefault="002A4261" w:rsidP="002A4261">
      <w:r>
        <w:t xml:space="preserve"> Del edificio subsisten algunos restos (baños, Aula Palatina...) y la capilla del palacio, bien conservada aunque ha sufrido numerosas restauraciones.</w:t>
      </w:r>
    </w:p>
    <w:p w:rsidR="002A4261" w:rsidRPr="002A4261" w:rsidRDefault="002A4261" w:rsidP="002A4261">
      <w:pPr>
        <w:rPr>
          <w:b/>
          <w:u w:val="single"/>
        </w:rPr>
      </w:pPr>
      <w:r w:rsidRPr="002A4261">
        <w:rPr>
          <w:b/>
          <w:u w:val="single"/>
        </w:rPr>
        <w:t>Arquitectura:</w:t>
      </w:r>
    </w:p>
    <w:p w:rsidR="002A4261" w:rsidRDefault="002A4261" w:rsidP="002A4261">
      <w:r>
        <w:t>Los conocimientos sobre arquitectura carolingia, de la que se conservan escasos</w:t>
      </w:r>
      <w:r>
        <w:t xml:space="preserve"> </w:t>
      </w:r>
      <w:r>
        <w:t>monumentos, se basan en pruebas documentales, como grabados y dibujos, y sobre todo</w:t>
      </w:r>
      <w:r>
        <w:t xml:space="preserve"> </w:t>
      </w:r>
      <w:r>
        <w:t>en datos procedentes de excavaciones que han permitido reconstruir la planta de algunos</w:t>
      </w:r>
      <w:r>
        <w:t xml:space="preserve"> </w:t>
      </w:r>
      <w:r>
        <w:t>edificios.</w:t>
      </w:r>
    </w:p>
    <w:p w:rsidR="002A4261" w:rsidRDefault="002A4261" w:rsidP="002A4261">
      <w:r>
        <w:t>Las construcciones más importantes de la época carolingia son:</w:t>
      </w:r>
    </w:p>
    <w:p w:rsidR="002A4261" w:rsidRDefault="002A4261" w:rsidP="002A4261">
      <w:r>
        <w:t xml:space="preserve">• De tipo basilical, como la Basílica de Saint-Denis, de tres naves </w:t>
      </w:r>
    </w:p>
    <w:p w:rsidR="002A4261" w:rsidRDefault="002A4261" w:rsidP="002A4261">
      <w:r>
        <w:t>• De planta central con bóvedas</w:t>
      </w:r>
      <w:r>
        <w:t>,</w:t>
      </w:r>
      <w:r>
        <w:t xml:space="preserve"> de origen oriental, como la Capilla Palatina de Aquisgrán</w:t>
      </w:r>
    </w:p>
    <w:p w:rsidR="002A4261" w:rsidRDefault="002A4261" w:rsidP="00B31585">
      <w:pPr>
        <w:pStyle w:val="Prrafodelista"/>
        <w:numPr>
          <w:ilvl w:val="0"/>
          <w:numId w:val="1"/>
        </w:numPr>
      </w:pPr>
      <w:r>
        <w:t>La gran aportación carolingia es la construcción de monasterios benedictinos como el</w:t>
      </w:r>
      <w:r>
        <w:t xml:space="preserve"> </w:t>
      </w:r>
      <w:r>
        <w:t xml:space="preserve">plano del monasterio de Sankt Gallen (Saint </w:t>
      </w:r>
      <w:proofErr w:type="spellStart"/>
      <w:r>
        <w:t>Gall</w:t>
      </w:r>
      <w:proofErr w:type="spellEnd"/>
      <w:r>
        <w:t>), que se conoce a través de un dibujo.</w:t>
      </w:r>
    </w:p>
    <w:p w:rsidR="002A4261" w:rsidRDefault="002A4261" w:rsidP="002A4261">
      <w:r w:rsidRPr="002A4261">
        <w:rPr>
          <w:u w:val="single"/>
        </w:rPr>
        <w:t>Arquitectura. Características generales</w:t>
      </w:r>
      <w:r>
        <w:t>:</w:t>
      </w:r>
    </w:p>
    <w:p w:rsidR="002A4261" w:rsidRDefault="002A4261" w:rsidP="002A4261">
      <w:r>
        <w:t>-Monumentalidad, gran altura y grandes dimensiones.</w:t>
      </w:r>
    </w:p>
    <w:p w:rsidR="002A4261" w:rsidRDefault="002A4261" w:rsidP="002A4261">
      <w:r>
        <w:t>-Muros de sillería, mampostería y ladrillos.</w:t>
      </w:r>
    </w:p>
    <w:p w:rsidR="002A4261" w:rsidRDefault="002A4261" w:rsidP="002A4261">
      <w:r>
        <w:t>-Inspiración en los modelos de Rávena y desarrolla las bases para el románico.</w:t>
      </w:r>
    </w:p>
    <w:p w:rsidR="002A4261" w:rsidRDefault="002A4261" w:rsidP="002A4261">
      <w:r>
        <w:t>-Iglesias de planta central o basilical con dos torres a los pies.</w:t>
      </w:r>
    </w:p>
    <w:p w:rsidR="002A4261" w:rsidRDefault="002A4261" w:rsidP="002A4261">
      <w:r>
        <w:t xml:space="preserve">-Destacado crucero, cimborrio y ábsides circulares adosados a la cabecera modelo para </w:t>
      </w:r>
      <w:proofErr w:type="spellStart"/>
      <w:r>
        <w:t>elrománico</w:t>
      </w:r>
      <w:proofErr w:type="spellEnd"/>
      <w:r>
        <w:t>.</w:t>
      </w:r>
    </w:p>
    <w:p w:rsidR="002A4261" w:rsidRDefault="002A4261" w:rsidP="002A4261">
      <w:r>
        <w:t>-Arcos de medio punto y peraltados, a veces con alternancia de cromáticas en las dovelas.</w:t>
      </w:r>
    </w:p>
    <w:p w:rsidR="002A4261" w:rsidRDefault="002A4261" w:rsidP="002A4261"/>
    <w:p w:rsidR="002A4261" w:rsidRDefault="002A4261" w:rsidP="002A4261"/>
    <w:p w:rsidR="002A4261" w:rsidRPr="002A4261" w:rsidRDefault="002A4261" w:rsidP="002A4261">
      <w:pPr>
        <w:rPr>
          <w:i/>
        </w:rPr>
      </w:pPr>
      <w:r w:rsidRPr="002A4261">
        <w:rPr>
          <w:i/>
        </w:rPr>
        <w:t>La Ciudad Palatina de Aquisgrán</w:t>
      </w:r>
    </w:p>
    <w:p w:rsidR="002A4261" w:rsidRDefault="002A4261" w:rsidP="002A4261">
      <w:r>
        <w:t xml:space="preserve">Carlomagno rompió con la tradición anterior de que las cortes fueran </w:t>
      </w:r>
      <w:proofErr w:type="spellStart"/>
      <w:r>
        <w:t>itinerantes</w:t>
      </w:r>
      <w:proofErr w:type="gramStart"/>
      <w:r>
        <w:t>,construyendo</w:t>
      </w:r>
      <w:proofErr w:type="spellEnd"/>
      <w:proofErr w:type="gramEnd"/>
      <w:r>
        <w:t xml:space="preserve"> una gran ciudad palatina en Aquisgrán similar a la ciudad palatina de</w:t>
      </w:r>
      <w:r>
        <w:t xml:space="preserve"> C</w:t>
      </w:r>
      <w:r>
        <w:t xml:space="preserve">onstantinopla pero totalmente inusual en el marco político europeo. </w:t>
      </w:r>
    </w:p>
    <w:p w:rsidR="002A4261" w:rsidRDefault="002A4261" w:rsidP="002A4261">
      <w:r>
        <w:t>De la ciudad</w:t>
      </w:r>
      <w:r>
        <w:t xml:space="preserve"> </w:t>
      </w:r>
      <w:r>
        <w:t>palatina de Aquisgrán sólo quedan restos arqueológicos</w:t>
      </w:r>
    </w:p>
    <w:p w:rsidR="002A4261" w:rsidRDefault="002A4261" w:rsidP="002A4261"/>
    <w:p w:rsidR="002A4261" w:rsidRDefault="002A4261" w:rsidP="002A4261">
      <w:r>
        <w:rPr>
          <w:noProof/>
          <w:lang w:eastAsia="es-ES"/>
        </w:rPr>
        <w:drawing>
          <wp:inline distT="0" distB="0" distL="0" distR="0" wp14:anchorId="5955DDAE" wp14:editId="5AE34DED">
            <wp:extent cx="5286375" cy="4343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1" w:rsidRDefault="002A4261" w:rsidP="002A4261"/>
    <w:p w:rsidR="002A4261" w:rsidRDefault="002A4261" w:rsidP="002A4261"/>
    <w:p w:rsidR="002A4261" w:rsidRDefault="002A4261" w:rsidP="002A4261">
      <w:r>
        <w:t>Terminada en el 805 como capilla funeraria</w:t>
      </w:r>
      <w:r>
        <w:t xml:space="preserve"> </w:t>
      </w:r>
      <w:r>
        <w:t>para el rey Carlomagno (786-814).</w:t>
      </w:r>
    </w:p>
    <w:p w:rsidR="002A4261" w:rsidRDefault="002A4261" w:rsidP="002A4261">
      <w:r>
        <w:t xml:space="preserve">El arquitecto de la Capilla fue el franco </w:t>
      </w:r>
      <w:proofErr w:type="spellStart"/>
      <w:r>
        <w:t>Eudes</w:t>
      </w:r>
      <w:proofErr w:type="spellEnd"/>
      <w:r>
        <w:t xml:space="preserve"> </w:t>
      </w:r>
      <w:r>
        <w:t>de Metz</w:t>
      </w:r>
    </w:p>
    <w:p w:rsidR="002A4261" w:rsidRDefault="002A4261" w:rsidP="002A4261">
      <w:r>
        <w:t>. Es una</w:t>
      </w:r>
      <w:r>
        <w:t xml:space="preserve">  </w:t>
      </w:r>
      <w:r>
        <w:t>iglesia de planta centralizada poligonal formada</w:t>
      </w:r>
      <w:r>
        <w:t xml:space="preserve"> </w:t>
      </w:r>
      <w:r>
        <w:t>por un núcleo y un deambulatorio, que tiene</w:t>
      </w:r>
      <w:r>
        <w:t xml:space="preserve"> </w:t>
      </w:r>
      <w:r>
        <w:t>16 lados, en tanto que núcleo central es un</w:t>
      </w:r>
      <w:r>
        <w:t xml:space="preserve"> </w:t>
      </w:r>
      <w:r>
        <w:t>polígono de 8.</w:t>
      </w:r>
    </w:p>
    <w:p w:rsidR="002A4261" w:rsidRDefault="002A4261" w:rsidP="002A4261">
      <w:r>
        <w:t xml:space="preserve"> El núcleo presenta un cuerpo</w:t>
      </w:r>
      <w:r>
        <w:t xml:space="preserve"> </w:t>
      </w:r>
      <w:proofErr w:type="spellStart"/>
      <w:r>
        <w:t>cupulado</w:t>
      </w:r>
      <w:proofErr w:type="spellEnd"/>
      <w:r>
        <w:t xml:space="preserve"> con un gran tambor que proporciona</w:t>
      </w:r>
      <w:r>
        <w:t xml:space="preserve"> </w:t>
      </w:r>
      <w:r>
        <w:t>al centro luz directa.</w:t>
      </w:r>
      <w:r>
        <w:t xml:space="preserve"> </w:t>
      </w:r>
    </w:p>
    <w:p w:rsidR="002A4261" w:rsidRDefault="002A4261" w:rsidP="002A4261">
      <w:r>
        <w:lastRenderedPageBreak/>
        <w:t xml:space="preserve"> La tribuna está</w:t>
      </w:r>
      <w:r>
        <w:t xml:space="preserve"> </w:t>
      </w:r>
      <w:r>
        <w:t>desdoblada en dos registros, el registro inferior</w:t>
      </w:r>
      <w:r>
        <w:t xml:space="preserve"> </w:t>
      </w:r>
      <w:r>
        <w:t>es lo que propiamente desemboca al</w:t>
      </w:r>
      <w:r>
        <w:t xml:space="preserve"> </w:t>
      </w:r>
      <w:r>
        <w:t>deambulatorio, mientras que el superior nos</w:t>
      </w:r>
      <w:r>
        <w:t xml:space="preserve"> </w:t>
      </w:r>
      <w:r>
        <w:t>lleva a una bóveda de cañón muy baja.</w:t>
      </w:r>
    </w:p>
    <w:p w:rsidR="002A4261" w:rsidRDefault="002A4261" w:rsidP="002A4261"/>
    <w:p w:rsidR="002A4261" w:rsidRDefault="002A4261" w:rsidP="002A4261"/>
    <w:p w:rsidR="002A4261" w:rsidRDefault="002A4261" w:rsidP="002A4261">
      <w:r>
        <w:rPr>
          <w:noProof/>
          <w:lang w:eastAsia="es-ES"/>
        </w:rPr>
        <w:drawing>
          <wp:inline distT="0" distB="0" distL="0" distR="0" wp14:anchorId="306F192F" wp14:editId="277266BD">
            <wp:extent cx="4591050" cy="59340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1" w:rsidRDefault="002A4261" w:rsidP="002A4261"/>
    <w:p w:rsidR="002A4261" w:rsidRDefault="002A4261" w:rsidP="002A4261">
      <w:r>
        <w:rPr>
          <w:noProof/>
          <w:lang w:eastAsia="es-ES"/>
        </w:rPr>
        <w:lastRenderedPageBreak/>
        <w:drawing>
          <wp:inline distT="0" distB="0" distL="0" distR="0" wp14:anchorId="318DCC9E" wp14:editId="56F2391E">
            <wp:extent cx="5400040" cy="40055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1" w:rsidRDefault="002A4261" w:rsidP="002A4261">
      <w:r w:rsidRPr="002A4261">
        <w:rPr>
          <w:color w:val="FF0000"/>
        </w:rPr>
        <w:t>B</w:t>
      </w:r>
      <w:r w:rsidRPr="002A4261">
        <w:rPr>
          <w:color w:val="FF0000"/>
        </w:rPr>
        <w:t>óveda celeste con estrellas</w:t>
      </w:r>
      <w:r w:rsidRPr="002A4261">
        <w:rPr>
          <w:color w:val="FF0000"/>
        </w:rPr>
        <w:t xml:space="preserve"> </w:t>
      </w:r>
      <w:r w:rsidRPr="002A4261">
        <w:rPr>
          <w:color w:val="FF0000"/>
        </w:rPr>
        <w:t xml:space="preserve">aparece un Cristo </w:t>
      </w:r>
      <w:proofErr w:type="spellStart"/>
      <w:r w:rsidRPr="002A4261">
        <w:rPr>
          <w:color w:val="FF0000"/>
        </w:rPr>
        <w:t>Cosmocrator</w:t>
      </w:r>
      <w:proofErr w:type="spellEnd"/>
      <w:r w:rsidRPr="002A4261">
        <w:rPr>
          <w:color w:val="FF0000"/>
        </w:rPr>
        <w:t xml:space="preserve"> (sentado sobre el mundo) y Apocalíptico (ya que encuentra</w:t>
      </w:r>
      <w:r w:rsidRPr="002A4261">
        <w:rPr>
          <w:color w:val="FF0000"/>
        </w:rPr>
        <w:t xml:space="preserve"> </w:t>
      </w:r>
      <w:r w:rsidRPr="002A4261">
        <w:rPr>
          <w:color w:val="FF0000"/>
        </w:rPr>
        <w:t>acompañado por los veinticuatro Ancianos del Apocalipsis</w:t>
      </w:r>
      <w:r>
        <w:t>).</w:t>
      </w:r>
    </w:p>
    <w:p w:rsidR="002A4261" w:rsidRDefault="002A4261" w:rsidP="002A4261">
      <w:r>
        <w:t xml:space="preserve">    Por el exterior un pórtico marca la fachada principal que se abría a un atrio con doble columnata. Sobre el pórtico una tribuna -comunicada con el palacio por un corredor- se abre a la iglesia (con una perspectiva privilegiada del altar) y en ella se situaba el trono de Carlomagno.</w:t>
      </w:r>
    </w:p>
    <w:p w:rsidR="005E7713" w:rsidRDefault="002A4261" w:rsidP="002A4261">
      <w:r>
        <w:t xml:space="preserve">     El modelo concreto para la iglesia parece haber sido S. Vital de </w:t>
      </w:r>
      <w:proofErr w:type="spellStart"/>
      <w:r>
        <w:t>Ravenna</w:t>
      </w:r>
      <w:proofErr w:type="spellEnd"/>
      <w:r>
        <w:t>, tanto en la disposición de la planta como en la decoración (mosaicos, canceles de mármol etc.). Sin embargo, la técnica no es bizantina: se abandona el ladrillo y las bóvedas de terracota ligera y se construye more romano (a la manera romana) con sillería de calidad. Aunque el efecto producido sea muy poco romano hay una seguridad en la traza y un uso de las proporciones que hacen a la capilla digna sucesora de los trabajos de la antigüedad.</w:t>
      </w:r>
    </w:p>
    <w:p w:rsidR="002A4261" w:rsidRDefault="002A4261" w:rsidP="002A4261">
      <w:r>
        <w:t>LOS MONASTERIOS</w:t>
      </w:r>
    </w:p>
    <w:p w:rsidR="002A4261" w:rsidRDefault="002A4261" w:rsidP="002A4261">
      <w:r>
        <w:t xml:space="preserve">Monasterios carolingios: La utopía de Saint </w:t>
      </w:r>
      <w:proofErr w:type="spellStart"/>
      <w:r>
        <w:t>Gall</w:t>
      </w:r>
      <w:proofErr w:type="spellEnd"/>
    </w:p>
    <w:p w:rsidR="002A4261" w:rsidRDefault="002A4261" w:rsidP="002A4261">
      <w:r>
        <w:t>El modelo de monasterio que nace en el mundo Carolingio constituye la base conceptual del futuro</w:t>
      </w:r>
      <w:r>
        <w:t xml:space="preserve"> </w:t>
      </w:r>
      <w:r>
        <w:t>Monasterio de Cluny y, a su vez, éste va a determinar la estructura de edificios del monasterio de época</w:t>
      </w:r>
      <w:r>
        <w:t xml:space="preserve"> </w:t>
      </w:r>
      <w:r>
        <w:t xml:space="preserve">románica. En la biblioteca del Monasterio de Saint </w:t>
      </w:r>
      <w:proofErr w:type="spellStart"/>
      <w:r>
        <w:t>Gall</w:t>
      </w:r>
      <w:proofErr w:type="spellEnd"/>
      <w:r>
        <w:t>, uno de los más importantes del mundo</w:t>
      </w:r>
      <w:r>
        <w:t xml:space="preserve"> </w:t>
      </w:r>
      <w:r>
        <w:t>carolingio, se ha conservado un plano originario del primer tercio del s. IX donde se representa el</w:t>
      </w:r>
      <w:r>
        <w:t xml:space="preserve"> </w:t>
      </w:r>
      <w:r>
        <w:t>modelo ideal de monasterio carolingio-benedictino.</w:t>
      </w:r>
    </w:p>
    <w:p w:rsidR="002A4261" w:rsidRDefault="002A4261" w:rsidP="002A4261">
      <w:r>
        <w:t xml:space="preserve"> A este plano se le ha denominado "Utopía de Saint</w:t>
      </w:r>
      <w:r>
        <w:t xml:space="preserve"> </w:t>
      </w:r>
      <w:proofErr w:type="spellStart"/>
      <w:r>
        <w:t>Gall</w:t>
      </w:r>
      <w:proofErr w:type="spellEnd"/>
      <w:r>
        <w:t>" por lo complejo y perfecto de su estructura funcional.</w:t>
      </w:r>
    </w:p>
    <w:p w:rsidR="002A4261" w:rsidRDefault="002A4261" w:rsidP="002A4261"/>
    <w:p w:rsidR="002A4261" w:rsidRDefault="002A4261" w:rsidP="002A4261">
      <w:r>
        <w:rPr>
          <w:noProof/>
          <w:lang w:eastAsia="es-ES"/>
        </w:rPr>
        <w:drawing>
          <wp:inline distT="0" distB="0" distL="0" distR="0" wp14:anchorId="0FB240AB" wp14:editId="7788FC3A">
            <wp:extent cx="5400040" cy="40455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1" w:rsidRDefault="002A4261" w:rsidP="002A4261"/>
    <w:p w:rsidR="002A4261" w:rsidRDefault="002A4261" w:rsidP="002A4261">
      <w:r>
        <w:rPr>
          <w:noProof/>
          <w:lang w:eastAsia="es-ES"/>
        </w:rPr>
        <w:drawing>
          <wp:inline distT="0" distB="0" distL="0" distR="0" wp14:anchorId="524D3350" wp14:editId="4C597EF0">
            <wp:extent cx="5400040" cy="40557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1" w:rsidRDefault="002A4261" w:rsidP="002A4261"/>
    <w:p w:rsidR="002A4261" w:rsidRDefault="002A4261" w:rsidP="002A4261">
      <w:r w:rsidRPr="002A4261">
        <w:t xml:space="preserve">Iglesia de </w:t>
      </w:r>
      <w:proofErr w:type="spellStart"/>
      <w:r w:rsidRPr="002A4261">
        <w:t>Germigny</w:t>
      </w:r>
      <w:proofErr w:type="spellEnd"/>
      <w:r w:rsidRPr="002A4261">
        <w:t>-des-</w:t>
      </w:r>
      <w:proofErr w:type="spellStart"/>
      <w:r w:rsidRPr="002A4261">
        <w:t>Près</w:t>
      </w:r>
      <w:proofErr w:type="spellEnd"/>
    </w:p>
    <w:p w:rsidR="002A4261" w:rsidRDefault="002A4261" w:rsidP="002A4261"/>
    <w:p w:rsidR="002A4261" w:rsidRDefault="002A4261" w:rsidP="002A4261">
      <w:r>
        <w:rPr>
          <w:noProof/>
          <w:lang w:eastAsia="es-ES"/>
        </w:rPr>
        <w:drawing>
          <wp:inline distT="0" distB="0" distL="0" distR="0" wp14:anchorId="2AF48D4D" wp14:editId="092D090F">
            <wp:extent cx="5400040" cy="29806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1" w:rsidRDefault="002A4261" w:rsidP="002A4261"/>
    <w:p w:rsidR="002A4261" w:rsidRDefault="002A4261" w:rsidP="002A4261"/>
    <w:p w:rsidR="002A4261" w:rsidRDefault="002A4261" w:rsidP="002A4261"/>
    <w:p w:rsidR="002A4261" w:rsidRDefault="002A4261" w:rsidP="002A4261">
      <w:r>
        <w:rPr>
          <w:noProof/>
          <w:lang w:eastAsia="es-ES"/>
        </w:rPr>
        <w:drawing>
          <wp:inline distT="0" distB="0" distL="0" distR="0" wp14:anchorId="65A8DEF5" wp14:editId="16A0B273">
            <wp:extent cx="5400040" cy="397573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1" w:rsidRDefault="002A4261" w:rsidP="002A4261">
      <w:r>
        <w:lastRenderedPageBreak/>
        <w:t>ESCULTURA</w:t>
      </w:r>
    </w:p>
    <w:p w:rsidR="002A4261" w:rsidRDefault="002A4261" w:rsidP="002A4261">
      <w:r>
        <w:t>•Material: bronce (para pequeñas piezas de bulto redondo) y marfil (para decorar tapas</w:t>
      </w:r>
      <w:r>
        <w:t xml:space="preserve"> </w:t>
      </w:r>
      <w:r>
        <w:t>de manuscritos.</w:t>
      </w:r>
    </w:p>
    <w:p w:rsidR="002A4261" w:rsidRDefault="002A4261" w:rsidP="002A426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18876AC" wp14:editId="4B3D854B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3248025" cy="3688080"/>
            <wp:effectExtent l="0" t="0" r="9525" b="762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•Quedan muy pocos restos.</w:t>
      </w:r>
      <w:r>
        <w:cr/>
      </w:r>
    </w:p>
    <w:p w:rsidR="002A4261" w:rsidRDefault="002A4261" w:rsidP="002A4261">
      <w:r w:rsidRPr="002A4261">
        <w:t xml:space="preserve"> Estatuilla ecuestre de Carlomagno</w:t>
      </w:r>
    </w:p>
    <w:p w:rsidR="002A4261" w:rsidRDefault="002A4261" w:rsidP="002A4261">
      <w:r w:rsidRPr="002A4261">
        <w:rPr>
          <w:u w:val="single"/>
        </w:rPr>
        <w:t>Pintura,</w:t>
      </w:r>
      <w:r>
        <w:t xml:space="preserve"> de temas sacros y profanos, quedan pocos fragmentos</w:t>
      </w:r>
    </w:p>
    <w:p w:rsidR="002A4261" w:rsidRDefault="002A4261" w:rsidP="002A4261">
      <w:r>
        <w:t xml:space="preserve">El único mosaico fue mandado construir en un ábside de un oratorio de </w:t>
      </w:r>
      <w:proofErr w:type="spellStart"/>
      <w:r>
        <w:t>Germigny-desPrés</w:t>
      </w:r>
      <w:proofErr w:type="spellEnd"/>
      <w:r>
        <w:t>.</w:t>
      </w:r>
    </w:p>
    <w:p w:rsidR="002A4261" w:rsidRDefault="002A4261" w:rsidP="002A4261">
      <w:r>
        <w:t>Ornamentación de templos: mosaicos y pinturas murales. De influencia bizantina.</w:t>
      </w:r>
    </w:p>
    <w:p w:rsidR="002A4261" w:rsidRDefault="002A4261" w:rsidP="002A4261">
      <w:r>
        <w:t>Miniatura: para iluminar libros. Sobresale la Biblia de Carlos el Calvo, de mediados del</w:t>
      </w:r>
      <w:r>
        <w:t xml:space="preserve"> </w:t>
      </w:r>
      <w:r>
        <w:t>siglo IX.</w:t>
      </w:r>
    </w:p>
    <w:p w:rsidR="002A4261" w:rsidRDefault="002A4261" w:rsidP="002A4261">
      <w:r>
        <w:rPr>
          <w:noProof/>
          <w:lang w:eastAsia="es-ES"/>
        </w:rPr>
        <w:drawing>
          <wp:inline distT="0" distB="0" distL="0" distR="0" wp14:anchorId="3D34E5AF" wp14:editId="4F2FDB14">
            <wp:extent cx="5400040" cy="23463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261" w:rsidRDefault="002A4261" w:rsidP="002A4261">
      <w:r>
        <w:lastRenderedPageBreak/>
        <w:t>EL ARTE DE LA MINIATURA</w:t>
      </w:r>
    </w:p>
    <w:p w:rsidR="002A4261" w:rsidRDefault="002A4261" w:rsidP="002A4261">
      <w:r>
        <w:t xml:space="preserve"> Este parece ser un arte exclusivamente medieval. </w:t>
      </w:r>
    </w:p>
    <w:p w:rsidR="001E75B5" w:rsidRDefault="002A4261" w:rsidP="002A4261">
      <w:r>
        <w:t>En el siglo VI, los conventos de la</w:t>
      </w:r>
      <w:r>
        <w:t xml:space="preserve"> </w:t>
      </w:r>
      <w:r>
        <w:t>Europa Occidental son los únicos centros de cultura. Ahí se copian y adornan los</w:t>
      </w:r>
      <w:r>
        <w:t xml:space="preserve"> </w:t>
      </w:r>
      <w:r>
        <w:t>manuscritos, una tarea reservada a los clérigos; por eso, el desenvolvimiento de las</w:t>
      </w:r>
      <w:r>
        <w:t xml:space="preserve"> </w:t>
      </w:r>
      <w:r>
        <w:t>miniaturas está ligado a la expansión de las órdenes religiosas, especialmente, a la</w:t>
      </w:r>
      <w:r w:rsidR="001E75B5">
        <w:t xml:space="preserve"> </w:t>
      </w:r>
      <w:r>
        <w:t xml:space="preserve">orden benedictina. </w:t>
      </w:r>
    </w:p>
    <w:p w:rsidR="002A4261" w:rsidRDefault="002A4261" w:rsidP="002A4261">
      <w:r>
        <w:t>En los siglos VII y VIII, el arte del libro se extiende en torno a las</w:t>
      </w:r>
      <w:r w:rsidR="001E75B5">
        <w:t xml:space="preserve"> </w:t>
      </w:r>
      <w:r>
        <w:t>Islas Británicas y a la Galia merovingia. La acción de Carlomagno y de sus sucesores</w:t>
      </w:r>
      <w:r w:rsidR="001E75B5">
        <w:t xml:space="preserve"> </w:t>
      </w:r>
      <w:r>
        <w:t>en favor de la cultura, también abarcó el dominio de las miniaturas.</w:t>
      </w:r>
      <w:r>
        <w:cr/>
      </w:r>
      <w:r w:rsidR="001E75B5" w:rsidRPr="001E75B5">
        <w:rPr>
          <w:noProof/>
          <w:lang w:eastAsia="es-ES"/>
        </w:rPr>
        <w:t xml:space="preserve"> </w:t>
      </w:r>
      <w:r w:rsidR="001E75B5">
        <w:rPr>
          <w:noProof/>
          <w:lang w:eastAsia="es-ES"/>
        </w:rPr>
        <w:drawing>
          <wp:inline distT="0" distB="0" distL="0" distR="0" wp14:anchorId="4350583C" wp14:editId="7CFB9F50">
            <wp:extent cx="5400040" cy="26130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261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F63" w:rsidRDefault="001B2F63" w:rsidP="002A4261">
      <w:pPr>
        <w:spacing w:after="0" w:line="240" w:lineRule="auto"/>
      </w:pPr>
      <w:r>
        <w:separator/>
      </w:r>
    </w:p>
  </w:endnote>
  <w:endnote w:type="continuationSeparator" w:id="0">
    <w:p w:rsidR="001B2F63" w:rsidRDefault="001B2F63" w:rsidP="002A4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F63" w:rsidRDefault="001B2F63" w:rsidP="002A4261">
      <w:pPr>
        <w:spacing w:after="0" w:line="240" w:lineRule="auto"/>
      </w:pPr>
      <w:r>
        <w:separator/>
      </w:r>
    </w:p>
  </w:footnote>
  <w:footnote w:type="continuationSeparator" w:id="0">
    <w:p w:rsidR="001B2F63" w:rsidRDefault="001B2F63" w:rsidP="002A4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261" w:rsidRDefault="002A4261">
    <w:pPr>
      <w:pStyle w:val="Encabezado"/>
    </w:pPr>
  </w:p>
  <w:p w:rsidR="002A4261" w:rsidRDefault="002A4261">
    <w:pPr>
      <w:pStyle w:val="Encabezado"/>
    </w:pPr>
  </w:p>
  <w:p w:rsidR="002A4261" w:rsidRDefault="002A426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B53543"/>
    <w:multiLevelType w:val="hybridMultilevel"/>
    <w:tmpl w:val="15EE9E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261"/>
    <w:rsid w:val="001B2F63"/>
    <w:rsid w:val="001E75B5"/>
    <w:rsid w:val="002A4261"/>
    <w:rsid w:val="005E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AEF60E-ACEB-4389-8AD8-E26ED5035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42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A42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261"/>
  </w:style>
  <w:style w:type="paragraph" w:styleId="Piedepgina">
    <w:name w:val="footer"/>
    <w:basedOn w:val="Normal"/>
    <w:link w:val="PiedepginaCar"/>
    <w:uiPriority w:val="99"/>
    <w:unhideWhenUsed/>
    <w:rsid w:val="002A42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935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Arenas Garcia-Heras</dc:creator>
  <cp:keywords/>
  <dc:description/>
  <cp:lastModifiedBy>Fernando Arenas Garcia-Heras</cp:lastModifiedBy>
  <cp:revision>1</cp:revision>
  <dcterms:created xsi:type="dcterms:W3CDTF">2015-01-16T19:28:00Z</dcterms:created>
  <dcterms:modified xsi:type="dcterms:W3CDTF">2015-01-16T19:48:00Z</dcterms:modified>
</cp:coreProperties>
</file>